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CA" w:rsidRPr="00283ACA" w:rsidRDefault="00283ACA" w:rsidP="0087032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Queensland Government </w:t>
      </w:r>
      <w:r w:rsidR="00B40FBB" w:rsidRPr="00B40FBB">
        <w:rPr>
          <w:rFonts w:ascii="Arial" w:hAnsi="Arial" w:cs="Arial"/>
          <w:bCs/>
          <w:spacing w:val="-3"/>
          <w:sz w:val="22"/>
          <w:szCs w:val="22"/>
        </w:rPr>
        <w:t>has previously committed to implementing recommendation</w:t>
      </w:r>
      <w:r w:rsidR="008E484C">
        <w:rPr>
          <w:rFonts w:ascii="Arial" w:hAnsi="Arial" w:cs="Arial"/>
          <w:bCs/>
          <w:spacing w:val="-3"/>
          <w:sz w:val="22"/>
          <w:szCs w:val="22"/>
        </w:rPr>
        <w:t>s</w:t>
      </w:r>
      <w:r w:rsidR="00B40FBB" w:rsidRPr="00B40FBB">
        <w:rPr>
          <w:rFonts w:ascii="Arial" w:hAnsi="Arial" w:cs="Arial"/>
          <w:bCs/>
          <w:spacing w:val="-3"/>
          <w:sz w:val="22"/>
          <w:szCs w:val="22"/>
        </w:rPr>
        <w:t xml:space="preserve"> 5.1 </w:t>
      </w:r>
      <w:r w:rsidR="008E484C">
        <w:rPr>
          <w:rFonts w:ascii="Arial" w:hAnsi="Arial" w:cs="Arial"/>
          <w:bCs/>
          <w:spacing w:val="-3"/>
          <w:sz w:val="22"/>
          <w:szCs w:val="22"/>
        </w:rPr>
        <w:t xml:space="preserve">and 22 </w:t>
      </w:r>
      <w:r w:rsidR="00B40FBB" w:rsidRPr="00B40FBB">
        <w:rPr>
          <w:rFonts w:ascii="Arial" w:hAnsi="Arial" w:cs="Arial"/>
          <w:bCs/>
          <w:spacing w:val="-3"/>
          <w:sz w:val="22"/>
          <w:szCs w:val="22"/>
        </w:rPr>
        <w:t xml:space="preserve">of the </w:t>
      </w:r>
      <w:r w:rsidR="008E484C">
        <w:rPr>
          <w:rFonts w:ascii="Arial" w:hAnsi="Arial" w:cs="Arial"/>
          <w:bCs/>
          <w:spacing w:val="-3"/>
          <w:sz w:val="22"/>
          <w:szCs w:val="22"/>
        </w:rPr>
        <w:t xml:space="preserve">reports titled </w:t>
      </w:r>
      <w:r w:rsidR="00B40FBB" w:rsidRPr="00B40FBB">
        <w:rPr>
          <w:rFonts w:ascii="Arial" w:hAnsi="Arial" w:cs="Arial"/>
          <w:i/>
          <w:color w:val="auto"/>
          <w:sz w:val="22"/>
          <w:szCs w:val="22"/>
        </w:rPr>
        <w:t xml:space="preserve">Promoting balance in the forensic mental health system – Final Report – Review of the </w:t>
      </w:r>
      <w:smartTag w:uri="urn:schemas-microsoft-com:office:smarttags" w:element="place">
        <w:smartTag w:uri="urn:schemas-microsoft-com:office:smarttags" w:element="State">
          <w:r w:rsidR="00B40FBB" w:rsidRPr="00B40FBB">
            <w:rPr>
              <w:rFonts w:ascii="Arial" w:hAnsi="Arial" w:cs="Arial"/>
              <w:i/>
              <w:color w:val="auto"/>
              <w:sz w:val="22"/>
              <w:szCs w:val="22"/>
            </w:rPr>
            <w:t>Queensland</w:t>
          </w:r>
        </w:smartTag>
      </w:smartTag>
      <w:r w:rsidR="00B40FBB" w:rsidRPr="00B40FBB">
        <w:rPr>
          <w:rFonts w:ascii="Arial" w:hAnsi="Arial" w:cs="Arial"/>
          <w:i/>
          <w:color w:val="auto"/>
          <w:sz w:val="22"/>
          <w:szCs w:val="22"/>
        </w:rPr>
        <w:t xml:space="preserve"> Mental Health Act 2000</w:t>
      </w:r>
      <w:r w:rsidR="008E484C">
        <w:rPr>
          <w:rFonts w:ascii="Arial" w:hAnsi="Arial" w:cs="Arial"/>
          <w:color w:val="auto"/>
          <w:sz w:val="22"/>
          <w:szCs w:val="22"/>
        </w:rPr>
        <w:t xml:space="preserve"> (Butler Report) and</w:t>
      </w:r>
      <w:r w:rsidR="00B40FBB" w:rsidRPr="00B40FBB">
        <w:rPr>
          <w:rFonts w:ascii="Arial" w:hAnsi="Arial" w:cs="Arial"/>
          <w:color w:val="auto"/>
          <w:sz w:val="22"/>
          <w:szCs w:val="22"/>
        </w:rPr>
        <w:t xml:space="preserve"> </w:t>
      </w:r>
      <w:r w:rsidR="00B40FBB" w:rsidRPr="00B40FBB">
        <w:rPr>
          <w:rFonts w:ascii="Arial" w:hAnsi="Arial" w:cs="Arial"/>
          <w:i/>
          <w:color w:val="auto"/>
          <w:sz w:val="22"/>
          <w:szCs w:val="22"/>
        </w:rPr>
        <w:t>Challenging Behaviour and Disability – A Targeted Response</w:t>
      </w:r>
      <w:r w:rsidR="008E484C">
        <w:rPr>
          <w:rFonts w:ascii="Arial" w:hAnsi="Arial" w:cs="Arial"/>
          <w:color w:val="auto"/>
          <w:sz w:val="22"/>
          <w:szCs w:val="22"/>
        </w:rPr>
        <w:t xml:space="preserve"> (Carter Report)</w:t>
      </w:r>
      <w:r w:rsidR="00DB1EDE">
        <w:rPr>
          <w:rFonts w:ascii="Arial" w:hAnsi="Arial" w:cs="Arial"/>
          <w:color w:val="auto"/>
          <w:sz w:val="22"/>
          <w:szCs w:val="22"/>
        </w:rPr>
        <w:t xml:space="preserve"> respectively</w:t>
      </w:r>
      <w:r w:rsidR="008E484C">
        <w:rPr>
          <w:rFonts w:ascii="Arial" w:hAnsi="Arial" w:cs="Arial"/>
          <w:color w:val="auto"/>
          <w:sz w:val="22"/>
          <w:szCs w:val="22"/>
        </w:rPr>
        <w:t xml:space="preserve">.  </w:t>
      </w:r>
    </w:p>
    <w:p w:rsidR="00870321" w:rsidRPr="008E484C" w:rsidRDefault="001E3687" w:rsidP="0087032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The implementation of these recommendations</w:t>
      </w:r>
      <w:r w:rsidR="008E484C">
        <w:rPr>
          <w:rFonts w:ascii="Arial" w:hAnsi="Arial" w:cs="Arial"/>
          <w:color w:val="auto"/>
          <w:sz w:val="22"/>
          <w:szCs w:val="22"/>
        </w:rPr>
        <w:t xml:space="preserve"> involves </w:t>
      </w:r>
      <w:r w:rsidR="00B40FBB">
        <w:rPr>
          <w:rFonts w:ascii="Arial" w:hAnsi="Arial" w:cs="Arial"/>
          <w:color w:val="auto"/>
          <w:sz w:val="22"/>
          <w:szCs w:val="22"/>
        </w:rPr>
        <w:t xml:space="preserve">establishing a state-wide </w:t>
      </w:r>
      <w:r w:rsidR="008E484C">
        <w:rPr>
          <w:rFonts w:ascii="Arial" w:hAnsi="Arial" w:cs="Arial"/>
          <w:color w:val="auto"/>
          <w:sz w:val="22"/>
          <w:szCs w:val="22"/>
        </w:rPr>
        <w:t xml:space="preserve">service to provide for the detention of people with a sole diagnosis of intellectual disability </w:t>
      </w:r>
      <w:r>
        <w:rPr>
          <w:rFonts w:ascii="Arial" w:hAnsi="Arial" w:cs="Arial"/>
          <w:color w:val="auto"/>
          <w:sz w:val="22"/>
          <w:szCs w:val="22"/>
        </w:rPr>
        <w:t xml:space="preserve">who are subject to a forensic order issued by the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color w:val="auto"/>
              <w:sz w:val="22"/>
              <w:szCs w:val="22"/>
            </w:rPr>
            <w:t>Mental Health Court</w:t>
          </w:r>
        </w:smartTag>
      </w:smartTag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8E484C">
        <w:rPr>
          <w:rFonts w:ascii="Arial" w:hAnsi="Arial" w:cs="Arial"/>
          <w:color w:val="auto"/>
          <w:sz w:val="22"/>
          <w:szCs w:val="22"/>
        </w:rPr>
        <w:t>outside of the mental health system.</w:t>
      </w:r>
    </w:p>
    <w:p w:rsidR="008E484C" w:rsidRDefault="001E3687" w:rsidP="0087032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Department of Communities </w:t>
      </w:r>
      <w:r w:rsidR="00282C66">
        <w:rPr>
          <w:rFonts w:ascii="Arial" w:hAnsi="Arial" w:cs="Arial"/>
          <w:bCs/>
          <w:spacing w:val="-3"/>
          <w:sz w:val="22"/>
          <w:szCs w:val="22"/>
        </w:rPr>
        <w:t>has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established a forensic disability service at Wacol.  Once operational, this facility will have the capacity to provide for the secure care and detention of up to ten people</w:t>
      </w:r>
      <w:r w:rsidR="00282C66">
        <w:rPr>
          <w:rFonts w:ascii="Arial" w:hAnsi="Arial" w:cs="Arial"/>
          <w:bCs/>
          <w:spacing w:val="-3"/>
          <w:sz w:val="22"/>
          <w:szCs w:val="22"/>
        </w:rPr>
        <w:t xml:space="preserve"> with an intellectual disability or cognitive impairment (but no mental illness)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E3687" w:rsidRPr="00B40FBB" w:rsidRDefault="001E3687" w:rsidP="0087032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 legislative framework is required to operate the forensic disability service outside of the mental health system.  The Forensic Disability Bill 201</w:t>
      </w:r>
      <w:r w:rsidR="00050B4A">
        <w:rPr>
          <w:rFonts w:ascii="Arial" w:hAnsi="Arial" w:cs="Arial"/>
          <w:bCs/>
          <w:spacing w:val="-3"/>
          <w:sz w:val="22"/>
          <w:szCs w:val="22"/>
        </w:rPr>
        <w:t>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intended to regulate the delivery of services at the newly established forensic disability service.</w:t>
      </w:r>
    </w:p>
    <w:p w:rsidR="00CD336C" w:rsidRPr="00CD336C" w:rsidRDefault="00870321" w:rsidP="00CD336C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CD336C">
        <w:rPr>
          <w:rFonts w:ascii="Arial" w:hAnsi="Arial" w:cs="Arial"/>
          <w:sz w:val="22"/>
          <w:szCs w:val="22"/>
        </w:rPr>
        <w:t>the introduction of the Forensic Disability Bill 201</w:t>
      </w:r>
      <w:r w:rsidR="00050B4A">
        <w:rPr>
          <w:rFonts w:ascii="Arial" w:hAnsi="Arial" w:cs="Arial"/>
          <w:sz w:val="22"/>
          <w:szCs w:val="22"/>
        </w:rPr>
        <w:t>1</w:t>
      </w:r>
      <w:r w:rsidR="00CD336C">
        <w:rPr>
          <w:rFonts w:ascii="Arial" w:hAnsi="Arial" w:cs="Arial"/>
          <w:sz w:val="22"/>
          <w:szCs w:val="22"/>
        </w:rPr>
        <w:t xml:space="preserve"> into the Legislative Assembly.</w:t>
      </w:r>
    </w:p>
    <w:p w:rsidR="00870321" w:rsidRPr="00C07656" w:rsidRDefault="00870321" w:rsidP="003858DC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870321" w:rsidRPr="00C07656" w:rsidRDefault="00870321" w:rsidP="00870321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83ACA" w:rsidRDefault="005D1957" w:rsidP="003858DC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D336C" w:rsidRPr="003858DC">
          <w:rPr>
            <w:rStyle w:val="Hyperlink"/>
            <w:rFonts w:ascii="Arial" w:hAnsi="Arial" w:cs="Arial"/>
            <w:sz w:val="22"/>
            <w:szCs w:val="22"/>
          </w:rPr>
          <w:t>Forensic Disability Bill 201</w:t>
        </w:r>
        <w:r w:rsidR="00050B4A" w:rsidRPr="003858DC">
          <w:rPr>
            <w:rStyle w:val="Hyperlink"/>
            <w:rFonts w:ascii="Arial" w:hAnsi="Arial" w:cs="Arial"/>
            <w:sz w:val="22"/>
            <w:szCs w:val="22"/>
          </w:rPr>
          <w:t>1</w:t>
        </w:r>
      </w:hyperlink>
      <w:r w:rsidR="001E3687">
        <w:rPr>
          <w:rFonts w:ascii="Arial" w:hAnsi="Arial" w:cs="Arial"/>
          <w:sz w:val="22"/>
          <w:szCs w:val="22"/>
        </w:rPr>
        <w:t xml:space="preserve"> </w:t>
      </w:r>
    </w:p>
    <w:p w:rsidR="00870321" w:rsidRDefault="005D1957" w:rsidP="003858DC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283ACA" w:rsidRPr="003858DC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8C37DF" w:rsidRDefault="008C37DF" w:rsidP="008C37DF">
      <w:pPr>
        <w:jc w:val="both"/>
        <w:rPr>
          <w:rFonts w:ascii="Arial" w:hAnsi="Arial" w:cs="Arial"/>
          <w:sz w:val="22"/>
          <w:szCs w:val="22"/>
        </w:rPr>
      </w:pPr>
    </w:p>
    <w:p w:rsidR="008C37DF" w:rsidRPr="00C07656" w:rsidRDefault="008C37DF" w:rsidP="008C37DF">
      <w:pPr>
        <w:jc w:val="both"/>
        <w:rPr>
          <w:rFonts w:ascii="Arial" w:hAnsi="Arial" w:cs="Arial"/>
          <w:sz w:val="22"/>
          <w:szCs w:val="22"/>
        </w:rPr>
      </w:pPr>
    </w:p>
    <w:sectPr w:rsidR="008C37DF" w:rsidRPr="00C07656" w:rsidSect="00745F4C">
      <w:headerReference w:type="default" r:id="rId9"/>
      <w:footerReference w:type="default" r:id="rId10"/>
      <w:headerReference w:type="first" r:id="rId11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F8" w:rsidRDefault="00CB36F8">
      <w:r>
        <w:separator/>
      </w:r>
    </w:p>
  </w:endnote>
  <w:endnote w:type="continuationSeparator" w:id="0">
    <w:p w:rsidR="00CB36F8" w:rsidRDefault="00CB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4C" w:rsidRPr="001141E1" w:rsidRDefault="00745F4C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F8" w:rsidRDefault="00CB36F8">
      <w:r>
        <w:separator/>
      </w:r>
    </w:p>
  </w:footnote>
  <w:footnote w:type="continuationSeparator" w:id="0">
    <w:p w:rsidR="00CB36F8" w:rsidRDefault="00CB3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4C" w:rsidRPr="000400F9" w:rsidRDefault="00411457" w:rsidP="00745F4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F4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45F4C">
      <w:rPr>
        <w:rFonts w:ascii="Arial" w:hAnsi="Arial" w:cs="Arial"/>
        <w:b/>
        <w:sz w:val="22"/>
        <w:szCs w:val="22"/>
        <w:u w:val="single"/>
      </w:rPr>
      <w:t>month year</w:t>
    </w:r>
  </w:p>
  <w:p w:rsidR="00745F4C" w:rsidRDefault="00745F4C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745F4C" w:rsidRDefault="00745F4C" w:rsidP="00745F4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745F4C" w:rsidRPr="00F10DF9" w:rsidRDefault="00745F4C" w:rsidP="00745F4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93E" w:rsidRPr="009C293E" w:rsidRDefault="009C293E" w:rsidP="00175ABD">
    <w:pPr>
      <w:pStyle w:val="Header"/>
      <w:tabs>
        <w:tab w:val="clear" w:pos="8306"/>
        <w:tab w:val="right" w:pos="9072"/>
      </w:tabs>
      <w:ind w:firstLine="288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</w:p>
  <w:p w:rsidR="009C293E" w:rsidRDefault="009C293E" w:rsidP="00870321">
    <w:pPr>
      <w:pStyle w:val="Header"/>
      <w:ind w:firstLine="2880"/>
      <w:rPr>
        <w:rFonts w:ascii="Arial" w:hAnsi="Arial" w:cs="Arial"/>
        <w:b/>
        <w:sz w:val="22"/>
        <w:szCs w:val="22"/>
      </w:rPr>
    </w:pPr>
  </w:p>
  <w:p w:rsidR="00D84B5E" w:rsidRPr="009C293E" w:rsidRDefault="00411457" w:rsidP="00283ACA">
    <w:pPr>
      <w:pStyle w:val="Header"/>
      <w:ind w:firstLine="3402"/>
      <w:rPr>
        <w:rFonts w:ascii="Arial" w:hAnsi="Arial" w:cs="Arial"/>
        <w:b/>
        <w:sz w:val="22"/>
        <w:szCs w:val="22"/>
        <w:u w:val="single"/>
      </w:rPr>
    </w:pPr>
    <w:r>
      <w:rPr>
        <w:noProof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4" name="Picture 4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B5E" w:rsidRPr="009C293E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50B4A" w:rsidRPr="009C293E">
      <w:rPr>
        <w:rFonts w:ascii="Arial" w:hAnsi="Arial" w:cs="Arial"/>
        <w:b/>
        <w:sz w:val="22"/>
        <w:szCs w:val="22"/>
        <w:u w:val="single"/>
      </w:rPr>
      <w:t xml:space="preserve">March </w:t>
    </w:r>
    <w:r w:rsidR="00715F8D" w:rsidRPr="009C293E">
      <w:rPr>
        <w:rFonts w:ascii="Arial" w:hAnsi="Arial" w:cs="Arial"/>
        <w:b/>
        <w:sz w:val="22"/>
        <w:szCs w:val="22"/>
        <w:u w:val="single"/>
      </w:rPr>
      <w:t xml:space="preserve"> 2011</w:t>
    </w:r>
  </w:p>
  <w:p w:rsidR="00D84B5E" w:rsidRPr="009C293E" w:rsidRDefault="00841C3E" w:rsidP="00283AC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C293E">
      <w:rPr>
        <w:rFonts w:ascii="Arial" w:hAnsi="Arial" w:cs="Arial"/>
        <w:b/>
        <w:sz w:val="22"/>
        <w:szCs w:val="22"/>
        <w:u w:val="single"/>
      </w:rPr>
      <w:t>Forensic Disability Bill 201</w:t>
    </w:r>
    <w:r w:rsidR="00050B4A" w:rsidRPr="009C293E">
      <w:rPr>
        <w:rFonts w:ascii="Arial" w:hAnsi="Arial" w:cs="Arial"/>
        <w:b/>
        <w:sz w:val="22"/>
        <w:szCs w:val="22"/>
        <w:u w:val="single"/>
      </w:rPr>
      <w:t>1</w:t>
    </w:r>
  </w:p>
  <w:p w:rsidR="009C293E" w:rsidRPr="009C293E" w:rsidRDefault="00841C3E" w:rsidP="00283AC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C293E">
      <w:rPr>
        <w:rFonts w:ascii="Arial" w:hAnsi="Arial" w:cs="Arial"/>
        <w:b/>
        <w:sz w:val="22"/>
        <w:szCs w:val="22"/>
        <w:u w:val="single"/>
      </w:rPr>
      <w:t>Minister for Disability Services</w:t>
    </w:r>
    <w:r w:rsidR="00283ACA">
      <w:rPr>
        <w:rFonts w:ascii="Arial" w:hAnsi="Arial" w:cs="Arial"/>
        <w:b/>
        <w:sz w:val="22"/>
        <w:szCs w:val="22"/>
        <w:u w:val="single"/>
      </w:rPr>
      <w:t xml:space="preserve">, Mental Health </w:t>
    </w:r>
    <w:r w:rsidR="009C293E">
      <w:rPr>
        <w:rFonts w:ascii="Arial" w:hAnsi="Arial" w:cs="Arial"/>
        <w:b/>
        <w:sz w:val="22"/>
        <w:szCs w:val="22"/>
        <w:u w:val="single"/>
      </w:rPr>
      <w:t xml:space="preserve">and Aboriginal and </w:t>
    </w:r>
    <w:smartTag w:uri="urn:schemas-microsoft-com:office:smarttags" w:element="place">
      <w:r w:rsidR="009C293E"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 w:rsidR="009C293E">
      <w:rPr>
        <w:rFonts w:ascii="Arial" w:hAnsi="Arial" w:cs="Arial"/>
        <w:b/>
        <w:sz w:val="22"/>
        <w:szCs w:val="22"/>
        <w:u w:val="single"/>
      </w:rPr>
      <w:t xml:space="preserve"> Islander Partnerships</w:t>
    </w:r>
  </w:p>
  <w:p w:rsidR="00D84B5E" w:rsidRPr="00F10DF9" w:rsidRDefault="00D84B5E" w:rsidP="00870321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C262D21"/>
    <w:multiLevelType w:val="hybridMultilevel"/>
    <w:tmpl w:val="FEC0AA1C"/>
    <w:lvl w:ilvl="0" w:tplc="4C909B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4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8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14"/>
  </w:num>
  <w:num w:numId="13">
    <w:abstractNumId w:val="17"/>
  </w:num>
  <w:num w:numId="14">
    <w:abstractNumId w:val="6"/>
  </w:num>
  <w:num w:numId="15">
    <w:abstractNumId w:val="5"/>
  </w:num>
  <w:num w:numId="16">
    <w:abstractNumId w:val="12"/>
  </w:num>
  <w:num w:numId="17">
    <w:abstractNumId w:val="15"/>
  </w:num>
  <w:num w:numId="18">
    <w:abstractNumId w:val="16"/>
  </w:num>
  <w:num w:numId="19">
    <w:abstractNumId w:val="10"/>
  </w:num>
  <w:num w:numId="20">
    <w:abstractNumId w:val="20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01"/>
    <w:rsid w:val="00021188"/>
    <w:rsid w:val="00041A0F"/>
    <w:rsid w:val="00050B4A"/>
    <w:rsid w:val="00070A40"/>
    <w:rsid w:val="0009634A"/>
    <w:rsid w:val="000A1D7D"/>
    <w:rsid w:val="000A2BAC"/>
    <w:rsid w:val="000A6E5D"/>
    <w:rsid w:val="000C15F5"/>
    <w:rsid w:val="000C2437"/>
    <w:rsid w:val="000C7639"/>
    <w:rsid w:val="000D05D6"/>
    <w:rsid w:val="000E3F6A"/>
    <w:rsid w:val="001227DD"/>
    <w:rsid w:val="00124FE2"/>
    <w:rsid w:val="00126CC9"/>
    <w:rsid w:val="001342DD"/>
    <w:rsid w:val="001376CE"/>
    <w:rsid w:val="0014649D"/>
    <w:rsid w:val="0015685D"/>
    <w:rsid w:val="00156C19"/>
    <w:rsid w:val="001622E3"/>
    <w:rsid w:val="00173378"/>
    <w:rsid w:val="00175ABD"/>
    <w:rsid w:val="0017782F"/>
    <w:rsid w:val="00182E54"/>
    <w:rsid w:val="00190C8E"/>
    <w:rsid w:val="001B5837"/>
    <w:rsid w:val="001C350C"/>
    <w:rsid w:val="001D5A2D"/>
    <w:rsid w:val="001D5F1F"/>
    <w:rsid w:val="001E3687"/>
    <w:rsid w:val="001E4798"/>
    <w:rsid w:val="001E5583"/>
    <w:rsid w:val="001E6C9A"/>
    <w:rsid w:val="00216296"/>
    <w:rsid w:val="00240160"/>
    <w:rsid w:val="00242B09"/>
    <w:rsid w:val="0024636F"/>
    <w:rsid w:val="00256DD2"/>
    <w:rsid w:val="00273B58"/>
    <w:rsid w:val="00282C66"/>
    <w:rsid w:val="00283ACA"/>
    <w:rsid w:val="00283AF3"/>
    <w:rsid w:val="002A6FC7"/>
    <w:rsid w:val="002C29EC"/>
    <w:rsid w:val="002E58D6"/>
    <w:rsid w:val="002E5AA0"/>
    <w:rsid w:val="002F7590"/>
    <w:rsid w:val="003024B9"/>
    <w:rsid w:val="00330878"/>
    <w:rsid w:val="0033391A"/>
    <w:rsid w:val="00340EF2"/>
    <w:rsid w:val="00355608"/>
    <w:rsid w:val="003737C1"/>
    <w:rsid w:val="003858DC"/>
    <w:rsid w:val="00390383"/>
    <w:rsid w:val="00391750"/>
    <w:rsid w:val="003927E5"/>
    <w:rsid w:val="003A2727"/>
    <w:rsid w:val="003A4AA8"/>
    <w:rsid w:val="003C5050"/>
    <w:rsid w:val="003C71CD"/>
    <w:rsid w:val="003D2408"/>
    <w:rsid w:val="003E2D89"/>
    <w:rsid w:val="00411457"/>
    <w:rsid w:val="00412A34"/>
    <w:rsid w:val="004149B9"/>
    <w:rsid w:val="00426D0F"/>
    <w:rsid w:val="00444DCF"/>
    <w:rsid w:val="00464036"/>
    <w:rsid w:val="00476361"/>
    <w:rsid w:val="004C65A5"/>
    <w:rsid w:val="004D7050"/>
    <w:rsid w:val="004E3BC5"/>
    <w:rsid w:val="00527730"/>
    <w:rsid w:val="00534230"/>
    <w:rsid w:val="00540924"/>
    <w:rsid w:val="005425AB"/>
    <w:rsid w:val="005577AB"/>
    <w:rsid w:val="005D1957"/>
    <w:rsid w:val="005D5BB9"/>
    <w:rsid w:val="005E428B"/>
    <w:rsid w:val="005E7616"/>
    <w:rsid w:val="0064268C"/>
    <w:rsid w:val="00656393"/>
    <w:rsid w:val="0066421E"/>
    <w:rsid w:val="00667828"/>
    <w:rsid w:val="0067667D"/>
    <w:rsid w:val="00690DBA"/>
    <w:rsid w:val="006D71A5"/>
    <w:rsid w:val="006E25A6"/>
    <w:rsid w:val="00705742"/>
    <w:rsid w:val="00715F8D"/>
    <w:rsid w:val="007226DB"/>
    <w:rsid w:val="00742804"/>
    <w:rsid w:val="00742892"/>
    <w:rsid w:val="00745F4C"/>
    <w:rsid w:val="007557FE"/>
    <w:rsid w:val="007653EB"/>
    <w:rsid w:val="0078140B"/>
    <w:rsid w:val="00782539"/>
    <w:rsid w:val="0079498D"/>
    <w:rsid w:val="007B6771"/>
    <w:rsid w:val="007C33EF"/>
    <w:rsid w:val="007C5913"/>
    <w:rsid w:val="007C5B4B"/>
    <w:rsid w:val="007C6505"/>
    <w:rsid w:val="007D5192"/>
    <w:rsid w:val="007F46E4"/>
    <w:rsid w:val="00832489"/>
    <w:rsid w:val="00834946"/>
    <w:rsid w:val="00841C3E"/>
    <w:rsid w:val="00862C15"/>
    <w:rsid w:val="00863860"/>
    <w:rsid w:val="00867427"/>
    <w:rsid w:val="00870321"/>
    <w:rsid w:val="008718D4"/>
    <w:rsid w:val="008A3F6F"/>
    <w:rsid w:val="008B6AD5"/>
    <w:rsid w:val="008C37DF"/>
    <w:rsid w:val="008E484C"/>
    <w:rsid w:val="008E6985"/>
    <w:rsid w:val="0090137E"/>
    <w:rsid w:val="0090282F"/>
    <w:rsid w:val="00910375"/>
    <w:rsid w:val="00911C6D"/>
    <w:rsid w:val="00911F6B"/>
    <w:rsid w:val="009175A7"/>
    <w:rsid w:val="009342A1"/>
    <w:rsid w:val="00934403"/>
    <w:rsid w:val="0094685D"/>
    <w:rsid w:val="00947312"/>
    <w:rsid w:val="009551A2"/>
    <w:rsid w:val="009566B7"/>
    <w:rsid w:val="009C293E"/>
    <w:rsid w:val="009E4DC1"/>
    <w:rsid w:val="009F2656"/>
    <w:rsid w:val="009F4298"/>
    <w:rsid w:val="00A159BA"/>
    <w:rsid w:val="00A17ED0"/>
    <w:rsid w:val="00A41443"/>
    <w:rsid w:val="00A45816"/>
    <w:rsid w:val="00A46701"/>
    <w:rsid w:val="00A67675"/>
    <w:rsid w:val="00A70444"/>
    <w:rsid w:val="00A75633"/>
    <w:rsid w:val="00A82D07"/>
    <w:rsid w:val="00AB5421"/>
    <w:rsid w:val="00AB6F21"/>
    <w:rsid w:val="00AC29E6"/>
    <w:rsid w:val="00AD6552"/>
    <w:rsid w:val="00AF610D"/>
    <w:rsid w:val="00B0525E"/>
    <w:rsid w:val="00B377F3"/>
    <w:rsid w:val="00B40FBB"/>
    <w:rsid w:val="00B605B9"/>
    <w:rsid w:val="00B74186"/>
    <w:rsid w:val="00B87CF5"/>
    <w:rsid w:val="00B958E7"/>
    <w:rsid w:val="00B97FB4"/>
    <w:rsid w:val="00BB1AFC"/>
    <w:rsid w:val="00BC21AA"/>
    <w:rsid w:val="00BC7167"/>
    <w:rsid w:val="00BD5C1A"/>
    <w:rsid w:val="00BE346E"/>
    <w:rsid w:val="00BF35DF"/>
    <w:rsid w:val="00BF46CA"/>
    <w:rsid w:val="00BF4772"/>
    <w:rsid w:val="00BF7210"/>
    <w:rsid w:val="00C02FC7"/>
    <w:rsid w:val="00C0535B"/>
    <w:rsid w:val="00C16E01"/>
    <w:rsid w:val="00C17E3B"/>
    <w:rsid w:val="00C30A86"/>
    <w:rsid w:val="00C31326"/>
    <w:rsid w:val="00C44A05"/>
    <w:rsid w:val="00C51F18"/>
    <w:rsid w:val="00CB36F8"/>
    <w:rsid w:val="00CB3CF8"/>
    <w:rsid w:val="00CB44E7"/>
    <w:rsid w:val="00CB4D70"/>
    <w:rsid w:val="00CB56EE"/>
    <w:rsid w:val="00CC0A18"/>
    <w:rsid w:val="00CC63BB"/>
    <w:rsid w:val="00CD336C"/>
    <w:rsid w:val="00CE5D7C"/>
    <w:rsid w:val="00D5111A"/>
    <w:rsid w:val="00D740A8"/>
    <w:rsid w:val="00D75121"/>
    <w:rsid w:val="00D82051"/>
    <w:rsid w:val="00D84B5E"/>
    <w:rsid w:val="00D96412"/>
    <w:rsid w:val="00DA6C5D"/>
    <w:rsid w:val="00DB1EDE"/>
    <w:rsid w:val="00DD1780"/>
    <w:rsid w:val="00DD6BA7"/>
    <w:rsid w:val="00DE73D5"/>
    <w:rsid w:val="00DF08D6"/>
    <w:rsid w:val="00DF2E2C"/>
    <w:rsid w:val="00DF69A7"/>
    <w:rsid w:val="00E129B6"/>
    <w:rsid w:val="00E21CB8"/>
    <w:rsid w:val="00E464DD"/>
    <w:rsid w:val="00E539DE"/>
    <w:rsid w:val="00E814F1"/>
    <w:rsid w:val="00E84E0F"/>
    <w:rsid w:val="00E85CB7"/>
    <w:rsid w:val="00E948C3"/>
    <w:rsid w:val="00EB074A"/>
    <w:rsid w:val="00EC026F"/>
    <w:rsid w:val="00EC0396"/>
    <w:rsid w:val="00EC3D68"/>
    <w:rsid w:val="00ED29FB"/>
    <w:rsid w:val="00EE23E9"/>
    <w:rsid w:val="00EE25B4"/>
    <w:rsid w:val="00F023B9"/>
    <w:rsid w:val="00F031F4"/>
    <w:rsid w:val="00F04337"/>
    <w:rsid w:val="00F14200"/>
    <w:rsid w:val="00F25FA5"/>
    <w:rsid w:val="00F333F5"/>
    <w:rsid w:val="00F515D3"/>
    <w:rsid w:val="00F561A5"/>
    <w:rsid w:val="00F679C1"/>
    <w:rsid w:val="00F822D6"/>
    <w:rsid w:val="00F84EFB"/>
    <w:rsid w:val="00F93C82"/>
    <w:rsid w:val="00F951D0"/>
    <w:rsid w:val="00FA33B7"/>
    <w:rsid w:val="00FA3D3B"/>
    <w:rsid w:val="00FB34E3"/>
    <w:rsid w:val="00FD28BA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1E36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ESD\MESB\CLLO\Templates\Cabinet%20Submission%20Templates\New%20templates\Policy%20Submission%20Annotated%20Template%20v4%20Jun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Annotated Template v4 Jun10.dot</Template>
  <TotalTime>0</TotalTime>
  <Pages>1</Pages>
  <Words>197</Words>
  <Characters>1145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1344</CharactersWithSpaces>
  <SharedDoc>false</SharedDoc>
  <HyperlinkBase>https://www.cabinet.qld.gov.au/documents/2011/Mar/Forensic Disability Bill 2011/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2010-10-06T02:00:00Z</cp:lastPrinted>
  <dcterms:created xsi:type="dcterms:W3CDTF">2017-10-24T23:06:00Z</dcterms:created>
  <dcterms:modified xsi:type="dcterms:W3CDTF">2018-03-06T01:09:00Z</dcterms:modified>
  <cp:category>Legislation,Health,Disability_Services</cp:category>
</cp:coreProperties>
</file>